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68" w:rsidRDefault="008B72B1">
      <w:pPr>
        <w:pStyle w:val="Defaul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AE7C68" w:rsidRDefault="00AE7C68">
      <w:pPr>
        <w:pStyle w:val="Default"/>
      </w:pPr>
    </w:p>
    <w:p w:rsidR="00AE7C68" w:rsidRDefault="00AE7C68">
      <w:pPr>
        <w:pStyle w:val="Default"/>
      </w:pPr>
    </w:p>
    <w:p w:rsidR="00AE7C68" w:rsidRDefault="00AE7C68">
      <w:pPr>
        <w:pStyle w:val="Default"/>
      </w:pPr>
    </w:p>
    <w:p w:rsidR="00AE7C68" w:rsidRDefault="00AE7C68">
      <w:pPr>
        <w:pStyle w:val="Default"/>
      </w:pPr>
    </w:p>
    <w:p w:rsidR="00AE7C68" w:rsidRDefault="00AE7C68">
      <w:pPr>
        <w:pStyle w:val="Default"/>
      </w:pPr>
    </w:p>
    <w:p w:rsidR="00AE7C68" w:rsidRDefault="00AE7C68">
      <w:pPr>
        <w:pStyle w:val="Default"/>
      </w:pPr>
    </w:p>
    <w:p w:rsidR="00AE7C68" w:rsidRDefault="008B72B1">
      <w:pPr>
        <w:spacing w:line="360" w:lineRule="auto"/>
        <w:ind w:left="487" w:right="669"/>
        <w:jc w:val="center"/>
        <w:rPr>
          <w:rFonts w:ascii="Trebuchet MS" w:hAnsi="Trebuchet MS" w:cs="Arial"/>
          <w:i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>
        <w:rPr>
          <w:rFonts w:ascii="Trebuchet MS" w:hAnsi="Trebuchet MS" w:cs="Arial"/>
          <w:i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Mary’s Primary School (</w:t>
      </w:r>
      <w:proofErr w:type="spellStart"/>
      <w:r>
        <w:rPr>
          <w:rFonts w:ascii="Trebuchet MS" w:hAnsi="Trebuchet MS" w:cs="Arial"/>
          <w:i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Lisbuoy</w:t>
      </w:r>
      <w:proofErr w:type="spellEnd"/>
      <w:r>
        <w:rPr>
          <w:rFonts w:ascii="Trebuchet MS" w:hAnsi="Trebuchet MS" w:cs="Arial"/>
          <w:i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E7C68" w:rsidRDefault="008B72B1">
      <w:pPr>
        <w:spacing w:line="360" w:lineRule="auto"/>
        <w:ind w:left="487" w:right="669"/>
        <w:jc w:val="center"/>
        <w:rPr>
          <w:rFonts w:ascii="Trebuchet MS" w:hAnsi="Trebuchet MS" w:cs="Arial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i/>
          <w:noProof/>
          <w:sz w:val="17"/>
          <w:szCs w:val="17"/>
        </w:rPr>
        <w:drawing>
          <wp:inline distT="0" distB="0" distL="0" distR="0">
            <wp:extent cx="2683510" cy="2683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68" w:rsidRDefault="008B72B1">
      <w:pPr>
        <w:autoSpaceDE w:val="0"/>
        <w:autoSpaceDN w:val="0"/>
        <w:adjustRightInd w:val="0"/>
        <w:spacing w:before="100" w:after="100" w:line="360" w:lineRule="auto"/>
        <w:ind w:left="540" w:right="669"/>
        <w:jc w:val="center"/>
        <w:rPr>
          <w:rFonts w:ascii="Trebuchet MS" w:hAnsi="Trebuchet MS" w:cs="Arial"/>
          <w:b/>
          <w:color w:val="00008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color w:val="000080"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HEALTHY EATING POLICY</w:t>
      </w:r>
    </w:p>
    <w:p w:rsidR="00AE7C68" w:rsidRDefault="00AE7C68">
      <w:pPr>
        <w:pStyle w:val="Default"/>
        <w:rPr>
          <w:b/>
          <w:bCs/>
          <w:sz w:val="52"/>
          <w:szCs w:val="52"/>
        </w:rPr>
      </w:pPr>
    </w:p>
    <w:p w:rsidR="00AE7C68" w:rsidRDefault="00AE7C68">
      <w:pPr>
        <w:pStyle w:val="Default"/>
        <w:rPr>
          <w:b/>
          <w:bCs/>
          <w:sz w:val="52"/>
          <w:szCs w:val="52"/>
        </w:rPr>
      </w:pPr>
    </w:p>
    <w:p w:rsidR="00AE7C68" w:rsidRDefault="00AE7C68">
      <w:pPr>
        <w:pStyle w:val="Default"/>
        <w:rPr>
          <w:b/>
          <w:bCs/>
          <w:sz w:val="52"/>
          <w:szCs w:val="52"/>
        </w:rPr>
      </w:pPr>
    </w:p>
    <w:p w:rsidR="00AE7C68" w:rsidRDefault="00AE7C68">
      <w:pPr>
        <w:pStyle w:val="Default"/>
        <w:rPr>
          <w:b/>
          <w:bCs/>
          <w:sz w:val="52"/>
          <w:szCs w:val="52"/>
        </w:rPr>
      </w:pPr>
    </w:p>
    <w:p w:rsidR="00AE7C68" w:rsidRDefault="00AE7C68">
      <w:pPr>
        <w:pStyle w:val="Default"/>
        <w:rPr>
          <w:sz w:val="52"/>
          <w:szCs w:val="52"/>
        </w:rPr>
      </w:pPr>
    </w:p>
    <w:p w:rsidR="00AE7C68" w:rsidRDefault="008B72B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INTRODUCTION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In St. Mary’s Primary School it is our policy that we promote and encourage healthy lifestyles and therefore healthy eating at break time and lunch time. 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The School Meals’ Service promotes healthy eating as the meals provided at lunch time take into accou</w:t>
      </w:r>
      <w:r>
        <w:rPr>
          <w:rFonts w:ascii="Trebuchet MS" w:hAnsi="Trebuchet MS"/>
        </w:rPr>
        <w:t xml:space="preserve">nt the nutritional guidelines put in place by the Department of Education N.I. and the Education Authority.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A good diet is important for good health. A healthy and varied diet can help maintain a healthy body weight, enhance general well-being and reduce</w:t>
      </w:r>
      <w:r>
        <w:rPr>
          <w:rFonts w:ascii="Trebuchet MS" w:hAnsi="Trebuchet MS"/>
        </w:rPr>
        <w:t xml:space="preserve"> the number of diseases such as heart disease, stroke, cancer, diabetes and osteoporosis.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AIMS 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St. Mary’s Primary School recognises the important connection between a healthy diet and a pupil’s ability to learn effectively and achieve high standards in </w:t>
      </w:r>
      <w:r>
        <w:rPr>
          <w:rFonts w:ascii="Trebuchet MS" w:hAnsi="Trebuchet MS"/>
        </w:rPr>
        <w:t xml:space="preserve">school. The school also recognises the role the school can play, as part of the wider community, to promote family health.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The school aims to: </w:t>
      </w:r>
    </w:p>
    <w:p w:rsidR="00AE7C68" w:rsidRDefault="008B72B1">
      <w:pPr>
        <w:pStyle w:val="Defaul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Improve the health of children, staff and their families by helping to influence eating habits through increasing knowledge;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Increase awareness of food issues, including what constitutes a healthy and environmentally sustainable diet; and</w:t>
      </w:r>
    </w:p>
    <w:p w:rsidR="00AE7C68" w:rsidRDefault="00AE7C68">
      <w:pPr>
        <w:pStyle w:val="ListParagraph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present consis</w:t>
      </w:r>
      <w:r>
        <w:rPr>
          <w:rFonts w:ascii="Trebuchet MS" w:hAnsi="Trebuchet MS"/>
        </w:rPr>
        <w:t xml:space="preserve">tent, informed messages about healthy eating within school through all school practices.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At St. Mary’s Primary School, healthy eating is delivered within a whole school approach which may include: </w:t>
      </w:r>
    </w:p>
    <w:p w:rsidR="00AE7C68" w:rsidRDefault="008B72B1">
      <w:pPr>
        <w:pStyle w:val="Default"/>
        <w:numPr>
          <w:ilvl w:val="0"/>
          <w:numId w:val="2"/>
        </w:numPr>
        <w:spacing w:after="30"/>
        <w:rPr>
          <w:rFonts w:ascii="Trebuchet MS" w:hAnsi="Trebuchet MS"/>
        </w:rPr>
      </w:pPr>
      <w:r>
        <w:rPr>
          <w:rFonts w:ascii="Trebuchet MS" w:hAnsi="Trebuchet MS"/>
        </w:rPr>
        <w:t xml:space="preserve">Topics; </w:t>
      </w:r>
    </w:p>
    <w:p w:rsidR="00AE7C68" w:rsidRDefault="008B72B1">
      <w:pPr>
        <w:pStyle w:val="Default"/>
        <w:numPr>
          <w:ilvl w:val="0"/>
          <w:numId w:val="2"/>
        </w:numPr>
        <w:spacing w:after="30"/>
        <w:rPr>
          <w:rFonts w:ascii="Trebuchet MS" w:hAnsi="Trebuchet MS"/>
        </w:rPr>
      </w:pPr>
      <w:r>
        <w:rPr>
          <w:rFonts w:ascii="Trebuchet MS" w:hAnsi="Trebuchet MS"/>
        </w:rPr>
        <w:t xml:space="preserve">Planned aspects of Personal Development and Mutual Understanding (PDMU), the World Around Us, PE and other curriculum areas; </w:t>
      </w:r>
    </w:p>
    <w:p w:rsidR="00AE7C68" w:rsidRDefault="008B72B1">
      <w:pPr>
        <w:pStyle w:val="Default"/>
        <w:numPr>
          <w:ilvl w:val="0"/>
          <w:numId w:val="2"/>
        </w:numPr>
        <w:spacing w:after="30"/>
        <w:rPr>
          <w:rFonts w:ascii="Trebuchet MS" w:hAnsi="Trebuchet MS"/>
        </w:rPr>
      </w:pPr>
      <w:r>
        <w:rPr>
          <w:rFonts w:ascii="Trebuchet MS" w:hAnsi="Trebuchet MS"/>
        </w:rPr>
        <w:t xml:space="preserve">Special assemblies/visits by agencies. </w:t>
      </w:r>
    </w:p>
    <w:p w:rsidR="00AE7C68" w:rsidRDefault="008B72B1">
      <w:pPr>
        <w:pStyle w:val="Default"/>
        <w:numPr>
          <w:ilvl w:val="0"/>
          <w:numId w:val="2"/>
        </w:numPr>
        <w:spacing w:after="30"/>
        <w:rPr>
          <w:rFonts w:ascii="Trebuchet MS" w:hAnsi="Trebuchet MS"/>
        </w:rPr>
      </w:pPr>
      <w:r>
        <w:rPr>
          <w:rFonts w:ascii="Trebuchet MS" w:hAnsi="Trebuchet MS"/>
        </w:rPr>
        <w:t>Pastoral time (</w:t>
      </w:r>
      <w:proofErr w:type="spellStart"/>
      <w:r>
        <w:rPr>
          <w:rFonts w:ascii="Trebuchet MS" w:hAnsi="Trebuchet MS"/>
        </w:rPr>
        <w:t>Eg</w:t>
      </w:r>
      <w:proofErr w:type="spellEnd"/>
      <w:r>
        <w:rPr>
          <w:rFonts w:ascii="Trebuchet MS" w:hAnsi="Trebuchet MS"/>
        </w:rPr>
        <w:t xml:space="preserve">., Circle Time); </w:t>
      </w:r>
    </w:p>
    <w:p w:rsidR="00AE7C68" w:rsidRDefault="008B72B1">
      <w:pPr>
        <w:pStyle w:val="Default"/>
        <w:numPr>
          <w:ilvl w:val="0"/>
          <w:numId w:val="2"/>
        </w:numPr>
        <w:spacing w:after="3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Extra curricular</w:t>
      </w:r>
      <w:proofErr w:type="spellEnd"/>
      <w:r>
        <w:rPr>
          <w:rFonts w:ascii="Trebuchet MS" w:hAnsi="Trebuchet MS"/>
        </w:rPr>
        <w:t xml:space="preserve"> activities; and </w:t>
      </w:r>
    </w:p>
    <w:p w:rsidR="00AE7C68" w:rsidRDefault="008B72B1">
      <w:pPr>
        <w:pStyle w:val="Default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Special projects.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PUPILS 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As part of our ‘Healthy Eating’ policy, pupils are encouraged to: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4"/>
        </w:numPr>
        <w:ind w:left="426" w:hanging="426"/>
        <w:rPr>
          <w:rFonts w:ascii="Trebuchet MS" w:hAnsi="Trebuchet MS"/>
        </w:rPr>
      </w:pPr>
      <w:r>
        <w:rPr>
          <w:rFonts w:ascii="Trebuchet MS" w:hAnsi="Trebuchet MS"/>
        </w:rPr>
        <w:t xml:space="preserve">eat healthy ‘snack’ at school each day (provided by school);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4"/>
        </w:numPr>
        <w:ind w:left="284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eat fruit, vegetables, dairy products or bread based products at lunch time;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4"/>
        </w:numPr>
        <w:ind w:left="284" w:hanging="284"/>
        <w:rPr>
          <w:rFonts w:ascii="Trebuchet MS" w:hAnsi="Trebuchet MS"/>
        </w:rPr>
      </w:pPr>
      <w:r>
        <w:rPr>
          <w:rFonts w:ascii="Trebuchet MS" w:hAnsi="Trebuchet MS"/>
        </w:rPr>
        <w:t>drink water and milk daily at snack an</w:t>
      </w:r>
      <w:r>
        <w:rPr>
          <w:rFonts w:ascii="Trebuchet MS" w:hAnsi="Trebuchet MS"/>
        </w:rPr>
        <w:t xml:space="preserve">d lunch time; as well as water throughout the day;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STAFF 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As part of our ‘Healthy Eating’ policy, staff is encouraged to: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5"/>
        </w:numPr>
        <w:ind w:left="284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eat fruit, vegetables, dairy products or bread based products at break time and lunch time;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5"/>
        </w:numPr>
        <w:ind w:left="284" w:hanging="284"/>
        <w:rPr>
          <w:rFonts w:ascii="Trebuchet MS" w:hAnsi="Trebuchet MS"/>
        </w:rPr>
      </w:pPr>
      <w:r>
        <w:rPr>
          <w:rFonts w:ascii="Trebuchet MS" w:hAnsi="Trebuchet MS"/>
        </w:rPr>
        <w:t xml:space="preserve">drink non sugar based drinks, water, milk, tea or coffee at break time and lunch;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AE7C68">
      <w:pPr>
        <w:pStyle w:val="Default"/>
        <w:rPr>
          <w:rFonts w:ascii="Trebuchet MS" w:hAnsi="Trebuchet MS"/>
          <w:b/>
          <w:bCs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lastRenderedPageBreak/>
        <w:t xml:space="preserve">SCHOOL MEALS 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As part of our ‘Healthy Eating’ policy the school meals service provide: </w:t>
      </w:r>
    </w:p>
    <w:p w:rsidR="00AE7C68" w:rsidRDefault="008B72B1">
      <w:pPr>
        <w:pStyle w:val="Default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meals that follow the guidelines provided in the publications, </w:t>
      </w:r>
      <w:r>
        <w:rPr>
          <w:rFonts w:ascii="Trebuchet MS" w:hAnsi="Trebuchet MS"/>
          <w:i/>
          <w:iCs/>
        </w:rPr>
        <w:t>’School Food, Top Ma</w:t>
      </w:r>
      <w:r>
        <w:rPr>
          <w:rFonts w:ascii="Trebuchet MS" w:hAnsi="Trebuchet MS"/>
          <w:i/>
          <w:iCs/>
        </w:rPr>
        <w:t xml:space="preserve">rks Nutritional Standards for School Lunches’, ‘Nutritional Standards for other Food and Drinks in Schools’ and ‘School Food, the Essential Guide’.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milk or water for the children to drink daily;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fresh fruit and bread with every meal;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meals that are l</w:t>
      </w:r>
      <w:r>
        <w:rPr>
          <w:rFonts w:ascii="Trebuchet MS" w:hAnsi="Trebuchet MS"/>
        </w:rPr>
        <w:t xml:space="preserve">ow in salt content; 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 xml:space="preserve">Salt is not available to be used by the children on their meals. 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Sauces will be available twice weekly.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PACKED LUNCHES </w:t>
      </w: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Parents and carers are asked to provide well balanced healthy packed lunches for their children. Fizzy drinks sh</w:t>
      </w:r>
      <w:r>
        <w:rPr>
          <w:rFonts w:ascii="Trebuchet MS" w:hAnsi="Trebuchet MS"/>
        </w:rPr>
        <w:t xml:space="preserve">ould not be included in the children’s packed lunches. </w:t>
      </w:r>
    </w:p>
    <w:p w:rsidR="00AE7C68" w:rsidRDefault="008B72B1">
      <w:pPr>
        <w:spacing w:before="100" w:beforeAutospacing="1" w:after="10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Only water, milk or diluted juice should be provided.</w:t>
      </w:r>
    </w:p>
    <w:p w:rsidR="00AE7C68" w:rsidRDefault="008B72B1">
      <w:pPr>
        <w:spacing w:before="100" w:beforeAutospacing="1" w:after="10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Sandwich fillings/spreads, such as, chocolate spread or jam will only be allowed one per week.</w:t>
      </w:r>
    </w:p>
    <w:p w:rsidR="00AE7C68" w:rsidRDefault="008B72B1">
      <w:pPr>
        <w:spacing w:before="100" w:beforeAutospacing="1" w:after="10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Only</w:t>
      </w:r>
      <w:r>
        <w:rPr>
          <w:rFonts w:ascii="Trebuchet MS" w:hAnsi="Trebuchet MS"/>
          <w:b/>
          <w:lang w:val="en"/>
        </w:rPr>
        <w:t xml:space="preserve"> </w:t>
      </w:r>
      <w:r>
        <w:rPr>
          <w:rFonts w:ascii="Trebuchet MS" w:hAnsi="Trebuchet MS"/>
          <w:b/>
          <w:u w:val="single"/>
          <w:lang w:val="en"/>
        </w:rPr>
        <w:t>one</w:t>
      </w:r>
      <w:r>
        <w:rPr>
          <w:rFonts w:ascii="Trebuchet MS" w:hAnsi="Trebuchet MS"/>
          <w:lang w:val="en"/>
        </w:rPr>
        <w:t xml:space="preserve"> of the following may be included in lunch boxes;</w:t>
      </w:r>
    </w:p>
    <w:p w:rsidR="00AE7C68" w:rsidRDefault="008B72B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Sweets (including Winders), </w:t>
      </w:r>
    </w:p>
    <w:p w:rsidR="00AE7C68" w:rsidRDefault="008B72B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Chocolate (including biscuits and bars)</w:t>
      </w:r>
    </w:p>
    <w:p w:rsidR="00AE7C68" w:rsidRDefault="008B72B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Crisps or any </w:t>
      </w:r>
      <w:proofErr w:type="spellStart"/>
      <w:r>
        <w:rPr>
          <w:rFonts w:ascii="Trebuchet MS" w:hAnsi="Trebuchet MS"/>
          <w:lang w:val="en"/>
        </w:rPr>
        <w:t>packeted</w:t>
      </w:r>
      <w:proofErr w:type="spellEnd"/>
      <w:r>
        <w:rPr>
          <w:rFonts w:ascii="Trebuchet MS" w:hAnsi="Trebuchet MS"/>
          <w:lang w:val="en"/>
        </w:rPr>
        <w:t xml:space="preserve"> </w:t>
      </w:r>
      <w:proofErr w:type="spellStart"/>
      <w:r>
        <w:rPr>
          <w:rFonts w:ascii="Trebuchet MS" w:hAnsi="Trebuchet MS"/>
          <w:lang w:val="en"/>
        </w:rPr>
        <w:t>savoury</w:t>
      </w:r>
      <w:proofErr w:type="spellEnd"/>
      <w:r>
        <w:rPr>
          <w:rFonts w:ascii="Trebuchet MS" w:hAnsi="Trebuchet MS"/>
          <w:lang w:val="en"/>
        </w:rPr>
        <w:t xml:space="preserve"> snacks high in salt and fat, </w:t>
      </w:r>
      <w:proofErr w:type="spellStart"/>
      <w:r>
        <w:rPr>
          <w:rFonts w:ascii="Trebuchet MS" w:hAnsi="Trebuchet MS"/>
          <w:lang w:val="en"/>
        </w:rPr>
        <w:t>eg</w:t>
      </w:r>
      <w:proofErr w:type="spellEnd"/>
      <w:r>
        <w:rPr>
          <w:rFonts w:ascii="Trebuchet MS" w:hAnsi="Trebuchet MS"/>
          <w:lang w:val="en"/>
        </w:rPr>
        <w:t xml:space="preserve">. Dunkers, </w:t>
      </w:r>
      <w:proofErr w:type="spellStart"/>
      <w:r>
        <w:rPr>
          <w:rFonts w:ascii="Trebuchet MS" w:hAnsi="Trebuchet MS"/>
          <w:lang w:val="en"/>
        </w:rPr>
        <w:t>lunchables</w:t>
      </w:r>
      <w:proofErr w:type="spellEnd"/>
      <w:r>
        <w:rPr>
          <w:rFonts w:ascii="Trebuchet MS" w:hAnsi="Trebuchet MS"/>
          <w:lang w:val="en"/>
        </w:rPr>
        <w:t xml:space="preserve"> </w:t>
      </w:r>
    </w:p>
    <w:p w:rsidR="00AE7C68" w:rsidRDefault="008B72B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Sweet cakes, e.g. sugary cakes, doughnuts</w:t>
      </w:r>
    </w:p>
    <w:p w:rsidR="00AE7C68" w:rsidRDefault="008B72B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‘corner style’ yoghurts, </w:t>
      </w:r>
      <w:proofErr w:type="spellStart"/>
      <w:r>
        <w:rPr>
          <w:rFonts w:ascii="Trebuchet MS" w:hAnsi="Trebuchet MS"/>
          <w:lang w:val="en"/>
        </w:rPr>
        <w:t>eg</w:t>
      </w:r>
      <w:proofErr w:type="spellEnd"/>
      <w:r>
        <w:rPr>
          <w:rFonts w:ascii="Trebuchet MS" w:hAnsi="Trebuchet MS"/>
          <w:lang w:val="en"/>
        </w:rPr>
        <w:t xml:space="preserve">. Crunch/fruit corner yoghurts, kit </w:t>
      </w:r>
      <w:proofErr w:type="spellStart"/>
      <w:r>
        <w:rPr>
          <w:rFonts w:ascii="Trebuchet MS" w:hAnsi="Trebuchet MS"/>
          <w:lang w:val="en"/>
        </w:rPr>
        <w:t>kat</w:t>
      </w:r>
      <w:proofErr w:type="spellEnd"/>
      <w:r>
        <w:rPr>
          <w:rFonts w:ascii="Trebuchet MS" w:hAnsi="Trebuchet MS"/>
          <w:lang w:val="en"/>
        </w:rPr>
        <w:t xml:space="preserve"> yoghurts, </w:t>
      </w:r>
    </w:p>
    <w:p w:rsidR="00AE7C68" w:rsidRDefault="008B72B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Sweet nut bars*</w:t>
      </w:r>
    </w:p>
    <w:p w:rsidR="00AE7C68" w:rsidRDefault="008B72B1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Packets of salted nuts*</w:t>
      </w:r>
    </w:p>
    <w:p w:rsidR="00AE7C68" w:rsidRDefault="008B72B1">
      <w:pPr>
        <w:spacing w:before="100" w:beforeAutospacing="1" w:after="100" w:afterAutospacing="1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*As long as there are no children with Nut Allergies in school.</w:t>
      </w:r>
    </w:p>
    <w:p w:rsidR="00AE7C68" w:rsidRDefault="00AE7C68">
      <w:pPr>
        <w:pStyle w:val="Default"/>
        <w:rPr>
          <w:rFonts w:ascii="Trebuchet MS" w:hAnsi="Trebuchet MS"/>
        </w:rPr>
      </w:pPr>
    </w:p>
    <w:p w:rsidR="00AE7C68" w:rsidRDefault="008B72B1">
      <w:pPr>
        <w:pStyle w:val="Default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DIETARY NEEDS </w:t>
      </w:r>
    </w:p>
    <w:p w:rsidR="00AE7C68" w:rsidRDefault="008B72B1">
      <w:pPr>
        <w:rPr>
          <w:rFonts w:ascii="Trebuchet MS" w:hAnsi="Trebuchet MS"/>
        </w:rPr>
      </w:pPr>
      <w:r>
        <w:rPr>
          <w:rFonts w:ascii="Trebuchet MS" w:hAnsi="Trebuchet MS"/>
        </w:rPr>
        <w:t>In consultation with parents, a child’s dietary requiremen</w:t>
      </w:r>
      <w:r>
        <w:rPr>
          <w:rFonts w:ascii="Trebuchet MS" w:hAnsi="Trebuchet MS"/>
        </w:rPr>
        <w:t>ts devised by a dietician will be adhered to. If any issues arise, teachers will consult parents or relevant health professionals for advice.</w:t>
      </w:r>
    </w:p>
    <w:p w:rsidR="008B72B1" w:rsidRDefault="008B72B1">
      <w:pPr>
        <w:rPr>
          <w:rFonts w:ascii="Trebuchet MS" w:hAnsi="Trebuchet MS"/>
        </w:rPr>
      </w:pPr>
    </w:p>
    <w:p w:rsidR="008B72B1" w:rsidRPr="008B72B1" w:rsidRDefault="008B72B1">
      <w:pPr>
        <w:rPr>
          <w:rFonts w:ascii="Trebuchet MS" w:hAnsi="Trebuchet MS"/>
          <w:b/>
        </w:rPr>
      </w:pPr>
      <w:r w:rsidRPr="008B72B1">
        <w:rPr>
          <w:rFonts w:ascii="Trebuchet MS" w:hAnsi="Trebuchet MS"/>
          <w:b/>
        </w:rPr>
        <w:t>ALLERGIES</w:t>
      </w:r>
    </w:p>
    <w:p w:rsidR="00AE7C68" w:rsidRDefault="008B72B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If your child has any food allergies, please make sure the school is fully </w:t>
      </w:r>
      <w:bookmarkStart w:id="0" w:name="_GoBack"/>
      <w:bookmarkEnd w:id="0"/>
      <w:r>
        <w:rPr>
          <w:rFonts w:ascii="Trebuchet MS" w:hAnsi="Trebuchet MS"/>
        </w:rPr>
        <w:t xml:space="preserve">informed of these. </w:t>
      </w:r>
    </w:p>
    <w:p w:rsidR="00AE7C68" w:rsidRDefault="00AE7C68">
      <w:pPr>
        <w:rPr>
          <w:rFonts w:ascii="Trebuchet MS" w:hAnsi="Trebuchet MS"/>
        </w:rPr>
      </w:pPr>
    </w:p>
    <w:p w:rsidR="00AE7C68" w:rsidRDefault="00AE7C68">
      <w:pPr>
        <w:rPr>
          <w:rFonts w:ascii="Trebuchet MS" w:hAnsi="Trebuchet MS"/>
        </w:rPr>
      </w:pPr>
    </w:p>
    <w:p w:rsidR="00AE7C68" w:rsidRDefault="008B72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Approved by Governors: </w:t>
      </w:r>
    </w:p>
    <w:p w:rsidR="00AE7C68" w:rsidRDefault="00AE7C68">
      <w:pPr>
        <w:rPr>
          <w:rFonts w:ascii="Trebuchet MS" w:hAnsi="Trebuchet MS" w:cs="Arial"/>
        </w:rPr>
      </w:pPr>
    </w:p>
    <w:p w:rsidR="00AE7C68" w:rsidRDefault="00AE7C68">
      <w:pPr>
        <w:rPr>
          <w:rFonts w:ascii="Trebuchet MS" w:hAnsi="Trebuchet MS" w:cs="Arial"/>
        </w:rPr>
      </w:pPr>
    </w:p>
    <w:p w:rsidR="00AE7C68" w:rsidRDefault="008B72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Signed: __________________________________ Chairperson</w:t>
      </w:r>
    </w:p>
    <w:p w:rsidR="00AE7C68" w:rsidRDefault="008B72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</w:t>
      </w:r>
    </w:p>
    <w:p w:rsidR="00AE7C68" w:rsidRDefault="008B72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________</w:t>
      </w:r>
      <w:r>
        <w:rPr>
          <w:rFonts w:ascii="Trebuchet MS" w:hAnsi="Trebuchet MS" w:cs="Arial"/>
          <w:b/>
        </w:rPr>
        <w:t>__________________________ Vice- Chairperson</w:t>
      </w:r>
    </w:p>
    <w:p w:rsidR="00AE7C68" w:rsidRDefault="00AE7C68">
      <w:pPr>
        <w:rPr>
          <w:rFonts w:ascii="Trebuchet MS" w:hAnsi="Trebuchet MS" w:cs="Arial"/>
          <w:b/>
        </w:rPr>
      </w:pPr>
    </w:p>
    <w:p w:rsidR="00AE7C68" w:rsidRDefault="008B72B1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__________________________________ Principal</w:t>
      </w:r>
    </w:p>
    <w:p w:rsidR="00AE7C68" w:rsidRDefault="00AE7C68">
      <w:pPr>
        <w:rPr>
          <w:rFonts w:ascii="Trebuchet MS" w:hAnsi="Trebuchet MS"/>
        </w:rPr>
      </w:pPr>
    </w:p>
    <w:sectPr w:rsidR="00AE7C68">
      <w:pgSz w:w="11906" w:h="17338"/>
      <w:pgMar w:top="1146" w:right="849" w:bottom="64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0FB"/>
    <w:multiLevelType w:val="hybridMultilevel"/>
    <w:tmpl w:val="628E6A34"/>
    <w:lvl w:ilvl="0" w:tplc="08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335F95"/>
    <w:multiLevelType w:val="hybridMultilevel"/>
    <w:tmpl w:val="621C2B1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A2701C9"/>
    <w:multiLevelType w:val="hybridMultilevel"/>
    <w:tmpl w:val="CBAACA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0204"/>
    <w:multiLevelType w:val="hybridMultilevel"/>
    <w:tmpl w:val="0C268B60"/>
    <w:lvl w:ilvl="0" w:tplc="08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F5D70F8"/>
    <w:multiLevelType w:val="hybridMultilevel"/>
    <w:tmpl w:val="A1DC1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9A1"/>
    <w:multiLevelType w:val="multilevel"/>
    <w:tmpl w:val="87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934CA"/>
    <w:multiLevelType w:val="hybridMultilevel"/>
    <w:tmpl w:val="E8A4979E"/>
    <w:lvl w:ilvl="0" w:tplc="08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68"/>
    <w:rsid w:val="008B72B1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63A4"/>
  <w15:docId w15:val="{D200CD87-47AB-4907-A2D9-3AADCEF5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32671-C0FA-4772-B435-DB76F003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8086402E</Template>
  <TotalTime>99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MARTIN</dc:creator>
  <cp:lastModifiedBy>M MARTIN</cp:lastModifiedBy>
  <cp:revision>8</cp:revision>
  <cp:lastPrinted>2017-11-10T12:12:00Z</cp:lastPrinted>
  <dcterms:created xsi:type="dcterms:W3CDTF">2017-03-31T14:37:00Z</dcterms:created>
  <dcterms:modified xsi:type="dcterms:W3CDTF">2020-09-02T15:06:00Z</dcterms:modified>
</cp:coreProperties>
</file>